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970" w:rsidRPr="00360970" w:rsidRDefault="00360970" w:rsidP="00360970">
      <w:pPr>
        <w:spacing w:after="0" w:line="360" w:lineRule="atLeast"/>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DACA lives! A federal judge ordered the Department of Homeland Security to restore the full Deferred Action for Childhood Arrivals program. U.S. Citizenship and Immigration Services has confirmed that it is abiding by the court decision. Read about that here: </w:t>
      </w:r>
      <w:hyperlink r:id="rId5" w:tgtFrame="_blank" w:history="1">
        <w:r w:rsidRPr="00360970">
          <w:rPr>
            <w:rFonts w:ascii="Times New Roman" w:eastAsia="Times New Roman" w:hAnsi="Times New Roman" w:cs="Times New Roman"/>
            <w:color w:val="005DAA"/>
            <w:sz w:val="24"/>
            <w:szCs w:val="24"/>
            <w:bdr w:val="none" w:sz="0" w:space="0" w:color="auto" w:frame="1"/>
          </w:rPr>
          <w:t>https://www.dhs.gov/news/2020/12/07/update-deferred-action-childhood-arrivals</w:t>
        </w:r>
      </w:hyperlink>
      <w:r w:rsidRPr="00360970">
        <w:rPr>
          <w:rFonts w:ascii="Times New Roman" w:eastAsia="Times New Roman" w:hAnsi="Times New Roman" w:cs="Times New Roman"/>
          <w:color w:val="353A3D"/>
          <w:sz w:val="24"/>
          <w:szCs w:val="24"/>
          <w:bdr w:val="none" w:sz="0" w:space="0" w:color="auto" w:frame="1"/>
        </w:rPr>
        <w:t>.</w:t>
      </w:r>
    </w:p>
    <w:p w:rsidR="00360970" w:rsidRPr="00360970" w:rsidRDefault="00360970" w:rsidP="00360970">
      <w:pPr>
        <w:spacing w:after="0" w:line="360" w:lineRule="atLeast"/>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Since President Trump tried to end the program on September 5, 2017, DHS has refused to accept new applications, allowing only renewals and reinstatement. The court ruling means that qualified individuals who turned 15 after that date – you need to be at least 15 to apply – and others who never applied can submit applications now. The judge also ruled that those with only one-year DACA, a limit placed on DACA-holders by President Trump, will get two-year DACA status without reapplying. </w:t>
      </w:r>
    </w:p>
    <w:p w:rsidR="00360970" w:rsidRPr="00360970" w:rsidRDefault="00360970" w:rsidP="00360970">
      <w:pPr>
        <w:spacing w:after="0" w:line="360" w:lineRule="atLeast"/>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You may request DACA if you:</w:t>
      </w:r>
    </w:p>
    <w:p w:rsidR="00360970" w:rsidRPr="00360970" w:rsidRDefault="00360970" w:rsidP="00360970">
      <w:pPr>
        <w:numPr>
          <w:ilvl w:val="0"/>
          <w:numId w:val="1"/>
        </w:numPr>
        <w:spacing w:after="0" w:line="360" w:lineRule="atLeast"/>
        <w:ind w:left="300"/>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Were under the age of 31 as of June 15, 2012;</w:t>
      </w:r>
    </w:p>
    <w:p w:rsidR="00360970" w:rsidRPr="00360970" w:rsidRDefault="00360970" w:rsidP="00360970">
      <w:pPr>
        <w:numPr>
          <w:ilvl w:val="0"/>
          <w:numId w:val="1"/>
        </w:numPr>
        <w:spacing w:after="0" w:line="360" w:lineRule="atLeast"/>
        <w:ind w:left="300"/>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Came to the United States before reaching your 16th birthday;</w:t>
      </w:r>
    </w:p>
    <w:p w:rsidR="00360970" w:rsidRPr="00360970" w:rsidRDefault="00360970" w:rsidP="00360970">
      <w:pPr>
        <w:numPr>
          <w:ilvl w:val="0"/>
          <w:numId w:val="1"/>
        </w:numPr>
        <w:spacing w:after="0" w:line="360" w:lineRule="atLeast"/>
        <w:ind w:left="300"/>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Have continuo</w:t>
      </w:r>
      <w:bookmarkStart w:id="0" w:name="_GoBack"/>
      <w:bookmarkEnd w:id="0"/>
      <w:r w:rsidRPr="00360970">
        <w:rPr>
          <w:rFonts w:ascii="Times New Roman" w:eastAsia="Times New Roman" w:hAnsi="Times New Roman" w:cs="Times New Roman"/>
          <w:color w:val="353A3D"/>
          <w:sz w:val="24"/>
          <w:szCs w:val="24"/>
          <w:bdr w:val="none" w:sz="0" w:space="0" w:color="auto" w:frame="1"/>
        </w:rPr>
        <w:t>usly resided in the United States since June 15, 2007, up to the present time;</w:t>
      </w:r>
    </w:p>
    <w:p w:rsidR="00360970" w:rsidRPr="00360970" w:rsidRDefault="00360970" w:rsidP="00360970">
      <w:pPr>
        <w:numPr>
          <w:ilvl w:val="0"/>
          <w:numId w:val="1"/>
        </w:numPr>
        <w:spacing w:after="0" w:line="360" w:lineRule="atLeast"/>
        <w:ind w:left="300"/>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Were physically present in the United States on June 15, 2012, and at the time of making your request for consideration of deferred action with USCIS;</w:t>
      </w:r>
    </w:p>
    <w:p w:rsidR="00360970" w:rsidRPr="00360970" w:rsidRDefault="00360970" w:rsidP="00360970">
      <w:pPr>
        <w:numPr>
          <w:ilvl w:val="0"/>
          <w:numId w:val="1"/>
        </w:numPr>
        <w:spacing w:after="0" w:line="360" w:lineRule="atLeast"/>
        <w:ind w:left="300"/>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Had no lawful status on June 15, 2012;</w:t>
      </w:r>
    </w:p>
    <w:p w:rsidR="00360970" w:rsidRPr="00360970" w:rsidRDefault="00360970" w:rsidP="00360970">
      <w:pPr>
        <w:numPr>
          <w:ilvl w:val="0"/>
          <w:numId w:val="1"/>
        </w:numPr>
        <w:spacing w:after="0" w:line="360" w:lineRule="atLeast"/>
        <w:ind w:left="300"/>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Are currently in school, have graduated or obtained a certificate of completion from high school, have obtained a general education development (GED) certificate, or are an honorably discharged veteran of the Coast Guard or Armed Forces of the United States; and</w:t>
      </w:r>
    </w:p>
    <w:p w:rsidR="00360970" w:rsidRPr="00360970" w:rsidRDefault="00360970" w:rsidP="00360970">
      <w:pPr>
        <w:numPr>
          <w:ilvl w:val="0"/>
          <w:numId w:val="1"/>
        </w:numPr>
        <w:spacing w:after="0" w:line="360" w:lineRule="atLeast"/>
        <w:ind w:left="300"/>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Have not been convicted of a felony, significant misdemeanor, or three or more other misdemeanors, and do not otherwise pose a threat to national security or public safety.</w:t>
      </w:r>
    </w:p>
    <w:p w:rsidR="00360970" w:rsidRPr="00360970" w:rsidRDefault="00360970" w:rsidP="00360970">
      <w:pPr>
        <w:spacing w:line="360" w:lineRule="atLeast"/>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bdr w:val="none" w:sz="0" w:space="0" w:color="auto" w:frame="1"/>
        </w:rPr>
        <w:t>For more information about the qualifications, visit this website: </w:t>
      </w:r>
      <w:hyperlink r:id="rId6" w:anchor="guidelines" w:tgtFrame="_blank" w:history="1">
        <w:r w:rsidRPr="00360970">
          <w:rPr>
            <w:rFonts w:ascii="Times New Roman" w:eastAsia="Times New Roman" w:hAnsi="Times New Roman" w:cs="Times New Roman"/>
            <w:color w:val="005DAA"/>
            <w:sz w:val="24"/>
            <w:szCs w:val="24"/>
            <w:bdr w:val="none" w:sz="0" w:space="0" w:color="auto" w:frame="1"/>
          </w:rPr>
          <w:t>https://www.uscis.gov/archive/consideration-of-deferred-action-for-childhood-arrivals-daca#guidelines</w:t>
        </w:r>
      </w:hyperlink>
      <w:r w:rsidRPr="00360970">
        <w:rPr>
          <w:rFonts w:ascii="Times New Roman" w:eastAsia="Times New Roman" w:hAnsi="Times New Roman" w:cs="Times New Roman"/>
          <w:color w:val="353A3D"/>
          <w:sz w:val="24"/>
          <w:szCs w:val="24"/>
          <w:bdr w:val="none" w:sz="0" w:space="0" w:color="auto" w:frame="1"/>
        </w:rPr>
        <w:t>​</w:t>
      </w:r>
    </w:p>
    <w:p w:rsidR="00360970" w:rsidRPr="00360970" w:rsidRDefault="00360970" w:rsidP="00360970">
      <w:pPr>
        <w:spacing w:after="0" w:line="270" w:lineRule="atLeast"/>
        <w:textAlignment w:val="baseline"/>
        <w:outlineLvl w:val="3"/>
        <w:rPr>
          <w:rFonts w:ascii="Times New Roman" w:eastAsia="Times New Roman" w:hAnsi="Times New Roman" w:cs="Times New Roman"/>
          <w:b/>
          <w:bCs/>
          <w:color w:val="353A3D"/>
          <w:sz w:val="24"/>
          <w:szCs w:val="24"/>
        </w:rPr>
      </w:pPr>
      <w:r w:rsidRPr="00360970">
        <w:rPr>
          <w:rFonts w:ascii="Times New Roman" w:eastAsia="Times New Roman" w:hAnsi="Times New Roman" w:cs="Times New Roman"/>
          <w:b/>
          <w:bCs/>
          <w:color w:val="353A3D"/>
          <w:sz w:val="24"/>
          <w:szCs w:val="24"/>
        </w:rPr>
        <w:t>Get Legal Help</w:t>
      </w:r>
    </w:p>
    <w:p w:rsidR="00360970" w:rsidRPr="00360970" w:rsidRDefault="00360970" w:rsidP="00360970">
      <w:pPr>
        <w:spacing w:after="300" w:line="360" w:lineRule="atLeast"/>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rPr>
        <w:t>DACA recipients may be eligible for another immigration option to get a work permit or even a green card. Talk to an authorized immigration services provider to understand your legal options.</w:t>
      </w:r>
    </w:p>
    <w:p w:rsidR="00360970" w:rsidRPr="00360970" w:rsidRDefault="00360970" w:rsidP="00360970">
      <w:pPr>
        <w:spacing w:line="360" w:lineRule="atLeast"/>
        <w:textAlignment w:val="baseline"/>
        <w:rPr>
          <w:rFonts w:ascii="Times New Roman" w:eastAsia="Times New Roman" w:hAnsi="Times New Roman" w:cs="Times New Roman"/>
          <w:color w:val="353A3D"/>
          <w:sz w:val="24"/>
          <w:szCs w:val="24"/>
        </w:rPr>
      </w:pPr>
      <w:r w:rsidRPr="00360970">
        <w:rPr>
          <w:rFonts w:ascii="Times New Roman" w:eastAsia="Times New Roman" w:hAnsi="Times New Roman" w:cs="Times New Roman"/>
          <w:color w:val="353A3D"/>
          <w:sz w:val="24"/>
          <w:szCs w:val="24"/>
        </w:rPr>
        <w:t>If you have questions about DACA, contact CUNY Citizenship Now! at 646-664-9400, text us at 929-334-3784, or email us your questions at </w:t>
      </w:r>
      <w:hyperlink r:id="rId7" w:history="1">
        <w:r w:rsidRPr="00360970">
          <w:rPr>
            <w:rFonts w:ascii="Times New Roman" w:eastAsia="Times New Roman" w:hAnsi="Times New Roman" w:cs="Times New Roman"/>
            <w:color w:val="005DAA"/>
            <w:sz w:val="24"/>
            <w:szCs w:val="24"/>
            <w:bdr w:val="none" w:sz="0" w:space="0" w:color="auto" w:frame="1"/>
          </w:rPr>
          <w:t>citizenshipnowinfo@cuny.edu</w:t>
        </w:r>
      </w:hyperlink>
      <w:r w:rsidRPr="00360970">
        <w:rPr>
          <w:rFonts w:ascii="Times New Roman" w:eastAsia="Times New Roman" w:hAnsi="Times New Roman" w:cs="Times New Roman"/>
          <w:color w:val="353A3D"/>
          <w:sz w:val="24"/>
          <w:szCs w:val="24"/>
        </w:rPr>
        <w:t>.</w:t>
      </w:r>
    </w:p>
    <w:p w:rsidR="003F5584" w:rsidRPr="00360970" w:rsidRDefault="003F5584">
      <w:pPr>
        <w:rPr>
          <w:rFonts w:ascii="Times New Roman" w:hAnsi="Times New Roman" w:cs="Times New Roman"/>
          <w:sz w:val="24"/>
          <w:szCs w:val="24"/>
        </w:rPr>
      </w:pPr>
    </w:p>
    <w:sectPr w:rsidR="003F5584" w:rsidRPr="00360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D4B60"/>
    <w:multiLevelType w:val="multilevel"/>
    <w:tmpl w:val="B4A6C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0"/>
    <w:rsid w:val="002472CD"/>
    <w:rsid w:val="00360970"/>
    <w:rsid w:val="003B5C65"/>
    <w:rsid w:val="003F5584"/>
    <w:rsid w:val="004E52C1"/>
    <w:rsid w:val="008D2DBD"/>
    <w:rsid w:val="009B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69CD9-BC8D-439F-867B-6DA70A3C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67D"/>
  </w:style>
  <w:style w:type="paragraph" w:styleId="Heading4">
    <w:name w:val="heading 4"/>
    <w:basedOn w:val="Normal"/>
    <w:link w:val="Heading4Char"/>
    <w:uiPriority w:val="9"/>
    <w:qFormat/>
    <w:rsid w:val="003609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6097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609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0970"/>
    <w:rPr>
      <w:color w:val="0000FF"/>
      <w:u w:val="single"/>
    </w:rPr>
  </w:style>
  <w:style w:type="character" w:styleId="Strong">
    <w:name w:val="Strong"/>
    <w:basedOn w:val="DefaultParagraphFont"/>
    <w:uiPriority w:val="22"/>
    <w:qFormat/>
    <w:rsid w:val="00360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23527">
      <w:bodyDiv w:val="1"/>
      <w:marLeft w:val="0"/>
      <w:marRight w:val="0"/>
      <w:marTop w:val="0"/>
      <w:marBottom w:val="0"/>
      <w:divBdr>
        <w:top w:val="none" w:sz="0" w:space="0" w:color="auto"/>
        <w:left w:val="none" w:sz="0" w:space="0" w:color="auto"/>
        <w:bottom w:val="none" w:sz="0" w:space="0" w:color="auto"/>
        <w:right w:val="none" w:sz="0" w:space="0" w:color="auto"/>
      </w:divBdr>
      <w:divsChild>
        <w:div w:id="948853110">
          <w:marLeft w:val="0"/>
          <w:marRight w:val="0"/>
          <w:marTop w:val="0"/>
          <w:marBottom w:val="525"/>
          <w:divBdr>
            <w:top w:val="none" w:sz="0" w:space="0" w:color="auto"/>
            <w:left w:val="none" w:sz="0" w:space="0" w:color="auto"/>
            <w:bottom w:val="none" w:sz="0" w:space="0" w:color="auto"/>
            <w:right w:val="none" w:sz="0" w:space="0" w:color="auto"/>
          </w:divBdr>
          <w:divsChild>
            <w:div w:id="572931955">
              <w:marLeft w:val="0"/>
              <w:marRight w:val="0"/>
              <w:marTop w:val="0"/>
              <w:marBottom w:val="0"/>
              <w:divBdr>
                <w:top w:val="none" w:sz="0" w:space="0" w:color="auto"/>
                <w:left w:val="none" w:sz="0" w:space="0" w:color="auto"/>
                <w:bottom w:val="none" w:sz="0" w:space="0" w:color="auto"/>
                <w:right w:val="none" w:sz="0" w:space="0" w:color="auto"/>
              </w:divBdr>
              <w:divsChild>
                <w:div w:id="18132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4819">
          <w:marLeft w:val="0"/>
          <w:marRight w:val="0"/>
          <w:marTop w:val="0"/>
          <w:marBottom w:val="525"/>
          <w:divBdr>
            <w:top w:val="none" w:sz="0" w:space="0" w:color="auto"/>
            <w:left w:val="none" w:sz="0" w:space="0" w:color="auto"/>
            <w:bottom w:val="none" w:sz="0" w:space="0" w:color="auto"/>
            <w:right w:val="none" w:sz="0" w:space="0" w:color="auto"/>
          </w:divBdr>
          <w:divsChild>
            <w:div w:id="8568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tizenshipnowinfo@cun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is.gov/archive/consideration-of-deferred-action-for-childhood-arrivals-daca" TargetMode="External"/><Relationship Id="rId5" Type="http://schemas.openxmlformats.org/officeDocument/2006/relationships/hyperlink" Target="https://www.dhs.gov/news/2020/12/07/update-deferred-action-childhood-arriva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dc:creator>
  <cp:keywords/>
  <dc:description/>
  <cp:lastModifiedBy>Allan</cp:lastModifiedBy>
  <cp:revision>1</cp:revision>
  <dcterms:created xsi:type="dcterms:W3CDTF">2020-12-08T20:17:00Z</dcterms:created>
  <dcterms:modified xsi:type="dcterms:W3CDTF">2020-12-08T20:38:00Z</dcterms:modified>
</cp:coreProperties>
</file>