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ACCF9" w14:textId="77777777" w:rsidR="0061773C" w:rsidRPr="0061773C" w:rsidRDefault="0061773C" w:rsidP="0061773C">
      <w:pPr>
        <w:jc w:val="center"/>
        <w:rPr>
          <w:rFonts w:ascii="Calibri" w:eastAsia="Calibri" w:hAnsi="Calibri" w:cs="Calibri"/>
          <w:b/>
          <w:bCs/>
          <w:sz w:val="32"/>
          <w:szCs w:val="32"/>
        </w:rPr>
      </w:pPr>
      <w:r w:rsidRPr="0061773C">
        <w:rPr>
          <w:rFonts w:ascii="Calibri" w:eastAsia="Calibri" w:hAnsi="Calibri" w:cs="Calibri"/>
          <w:b/>
          <w:bCs/>
          <w:sz w:val="32"/>
          <w:szCs w:val="32"/>
        </w:rPr>
        <w:t>Faculty Webinar Series for Online Instruction</w:t>
      </w:r>
    </w:p>
    <w:p w14:paraId="77993342" w14:textId="77777777" w:rsidR="0061773C" w:rsidRDefault="0061773C" w:rsidP="09DFE1A3">
      <w:pPr>
        <w:rPr>
          <w:rFonts w:ascii="Calibri" w:eastAsia="Calibri" w:hAnsi="Calibri" w:cs="Calibri"/>
        </w:rPr>
      </w:pPr>
    </w:p>
    <w:p w14:paraId="1F16806B" w14:textId="312C49D6" w:rsidR="002E7719" w:rsidRDefault="61740242" w:rsidP="09DFE1A3">
      <w:pPr>
        <w:rPr>
          <w:rFonts w:ascii="Calibri" w:eastAsia="Calibri" w:hAnsi="Calibri" w:cs="Calibri"/>
        </w:rPr>
      </w:pPr>
      <w:r w:rsidRPr="09DFE1A3">
        <w:rPr>
          <w:rFonts w:ascii="Calibri" w:eastAsia="Calibri" w:hAnsi="Calibri" w:cs="Calibri"/>
        </w:rPr>
        <w:t>This series will provide insights, strategies, and practical tools to help you create a more engaging and interactive learning environment in your online courses.</w:t>
      </w:r>
    </w:p>
    <w:p w14:paraId="6043C857" w14:textId="1015BCAC" w:rsidR="002E7719" w:rsidRDefault="61740242" w:rsidP="09DFE1A3">
      <w:pPr>
        <w:jc w:val="center"/>
        <w:rPr>
          <w:rFonts w:ascii="Calibri" w:eastAsia="Calibri" w:hAnsi="Calibri" w:cs="Calibri"/>
          <w:b/>
          <w:bCs/>
          <w:sz w:val="28"/>
          <w:szCs w:val="28"/>
          <w:u w:val="single"/>
        </w:rPr>
      </w:pPr>
      <w:r w:rsidRPr="09DFE1A3">
        <w:rPr>
          <w:rFonts w:ascii="Calibri" w:eastAsia="Calibri" w:hAnsi="Calibri" w:cs="Calibri"/>
          <w:b/>
          <w:bCs/>
          <w:color w:val="215E99" w:themeColor="text2" w:themeTint="BF"/>
          <w:sz w:val="28"/>
          <w:szCs w:val="28"/>
        </w:rPr>
        <w:t>Fall 2024 Webinar</w:t>
      </w:r>
      <w:r w:rsidR="403FE7C3" w:rsidRPr="09DFE1A3">
        <w:rPr>
          <w:rFonts w:ascii="Calibri" w:eastAsia="Calibri" w:hAnsi="Calibri" w:cs="Calibri"/>
          <w:b/>
          <w:bCs/>
          <w:color w:val="215E99" w:themeColor="text2" w:themeTint="BF"/>
          <w:sz w:val="28"/>
          <w:szCs w:val="28"/>
        </w:rPr>
        <w:t>s</w:t>
      </w:r>
    </w:p>
    <w:p w14:paraId="1F43523F" w14:textId="25A61AB4" w:rsidR="002E7719" w:rsidRDefault="61740242" w:rsidP="09DFE1A3">
      <w:pPr>
        <w:rPr>
          <w:rFonts w:ascii="Calibri" w:eastAsia="Calibri" w:hAnsi="Calibri" w:cs="Calibri"/>
          <w:b/>
          <w:bCs/>
          <w:sz w:val="28"/>
          <w:szCs w:val="28"/>
          <w:u w:val="single"/>
        </w:rPr>
      </w:pPr>
      <w:r w:rsidRPr="09DFE1A3">
        <w:rPr>
          <w:rFonts w:ascii="Calibri" w:eastAsia="Calibri" w:hAnsi="Calibri" w:cs="Calibri"/>
          <w:b/>
          <w:bCs/>
          <w:sz w:val="28"/>
          <w:szCs w:val="28"/>
          <w:u w:val="single"/>
        </w:rPr>
        <w:t>Engaging Students in Your Online Courses</w:t>
      </w:r>
    </w:p>
    <w:p w14:paraId="006A003D" w14:textId="19912F93" w:rsidR="002E7719" w:rsidRDefault="01AE5F13" w:rsidP="09DFE1A3">
      <w:pPr>
        <w:rPr>
          <w:rFonts w:ascii="Calibri" w:eastAsia="Calibri" w:hAnsi="Calibri" w:cs="Calibri"/>
        </w:rPr>
      </w:pPr>
      <w:r w:rsidRPr="09DFE1A3">
        <w:rPr>
          <w:rFonts w:ascii="Calibri" w:eastAsia="Calibri" w:hAnsi="Calibri" w:cs="Calibri"/>
        </w:rPr>
        <w:t>In this webinar, you will learn how to transform your online courses into dynamic spaces where students feel connected and motivated to participate.</w:t>
      </w:r>
    </w:p>
    <w:p w14:paraId="56B28EE5" w14:textId="79B3D15E" w:rsidR="002E7719" w:rsidRDefault="61740242" w:rsidP="09DFE1A3">
      <w:pPr>
        <w:rPr>
          <w:rFonts w:ascii="Calibri" w:eastAsia="Calibri" w:hAnsi="Calibri" w:cs="Calibri"/>
        </w:rPr>
      </w:pPr>
      <w:r w:rsidRPr="09DFE1A3">
        <w:rPr>
          <w:rFonts w:ascii="Calibri" w:eastAsia="Calibri" w:hAnsi="Calibri" w:cs="Calibri"/>
        </w:rPr>
        <w:t>📅 Date: September 26, 2024</w:t>
      </w:r>
      <w:r>
        <w:br/>
      </w:r>
      <w:r w:rsidRPr="09DFE1A3">
        <w:rPr>
          <w:rFonts w:ascii="Calibri" w:eastAsia="Calibri" w:hAnsi="Calibri" w:cs="Calibri"/>
        </w:rPr>
        <w:t>🕒 Time: 3:00 PM</w:t>
      </w:r>
      <w:r>
        <w:br/>
      </w:r>
      <w:hyperlink r:id="rId5">
        <w:r w:rsidRPr="09DFE1A3">
          <w:rPr>
            <w:rStyle w:val="Hyperlink"/>
            <w:rFonts w:ascii="Calibri" w:eastAsia="Calibri" w:hAnsi="Calibri" w:cs="Calibri"/>
            <w:b/>
            <w:bCs/>
            <w:color w:val="215E99" w:themeColor="text2" w:themeTint="BF"/>
            <w:sz w:val="28"/>
            <w:szCs w:val="28"/>
          </w:rPr>
          <w:t>Register Now!</w:t>
        </w:r>
      </w:hyperlink>
    </w:p>
    <w:p w14:paraId="3F649D63" w14:textId="72A39442" w:rsidR="002E7719" w:rsidRDefault="61740242" w:rsidP="09DFE1A3">
      <w:pPr>
        <w:rPr>
          <w:rFonts w:ascii="Calibri" w:eastAsia="Calibri" w:hAnsi="Calibri" w:cs="Calibri"/>
          <w:b/>
          <w:bCs/>
        </w:rPr>
      </w:pPr>
      <w:r w:rsidRPr="09DFE1A3">
        <w:rPr>
          <w:rFonts w:ascii="Calibri" w:eastAsia="Calibri" w:hAnsi="Calibri" w:cs="Calibri"/>
          <w:b/>
          <w:bCs/>
        </w:rPr>
        <w:t>Facilitators:</w:t>
      </w:r>
    </w:p>
    <w:p w14:paraId="1654FCF2" w14:textId="1BD3C9A2" w:rsidR="002E7719" w:rsidRDefault="61740242" w:rsidP="09DFE1A3">
      <w:pPr>
        <w:pStyle w:val="ListParagraph"/>
        <w:numPr>
          <w:ilvl w:val="0"/>
          <w:numId w:val="1"/>
        </w:numPr>
        <w:rPr>
          <w:rFonts w:ascii="Calibri" w:eastAsia="Calibri" w:hAnsi="Calibri" w:cs="Calibri"/>
        </w:rPr>
      </w:pPr>
      <w:r w:rsidRPr="09DFE1A3">
        <w:rPr>
          <w:rFonts w:ascii="Calibri" w:eastAsia="Calibri" w:hAnsi="Calibri" w:cs="Calibri"/>
        </w:rPr>
        <w:t>Dr. Brett Christie</w:t>
      </w:r>
    </w:p>
    <w:p w14:paraId="42DCF166" w14:textId="0BBEAE48" w:rsidR="002E7719" w:rsidRDefault="61740242" w:rsidP="09DFE1A3">
      <w:pPr>
        <w:pStyle w:val="ListParagraph"/>
        <w:numPr>
          <w:ilvl w:val="0"/>
          <w:numId w:val="1"/>
        </w:numPr>
        <w:rPr>
          <w:rFonts w:ascii="Calibri" w:eastAsia="Calibri" w:hAnsi="Calibri" w:cs="Calibri"/>
        </w:rPr>
      </w:pPr>
      <w:r w:rsidRPr="09DFE1A3">
        <w:rPr>
          <w:rFonts w:ascii="Calibri" w:eastAsia="Calibri" w:hAnsi="Calibri" w:cs="Calibri"/>
        </w:rPr>
        <w:t>Dr. Breana Bayraktar</w:t>
      </w:r>
    </w:p>
    <w:p w14:paraId="0DE2D22C" w14:textId="4A7DCB56" w:rsidR="002E7719" w:rsidRDefault="61740242" w:rsidP="09DFE1A3">
      <w:pPr>
        <w:pStyle w:val="ListParagraph"/>
        <w:numPr>
          <w:ilvl w:val="0"/>
          <w:numId w:val="1"/>
        </w:numPr>
        <w:rPr>
          <w:rFonts w:ascii="Calibri" w:eastAsia="Calibri" w:hAnsi="Calibri" w:cs="Calibri"/>
        </w:rPr>
      </w:pPr>
      <w:r w:rsidRPr="09DFE1A3">
        <w:rPr>
          <w:rFonts w:ascii="Calibri" w:eastAsia="Calibri" w:hAnsi="Calibri" w:cs="Calibri"/>
        </w:rPr>
        <w:t>CUNY Faculty: Dr. Heath Grant</w:t>
      </w:r>
    </w:p>
    <w:p w14:paraId="79B6DBF6" w14:textId="066CBB17" w:rsidR="002E7719" w:rsidRDefault="61740242" w:rsidP="09DFE1A3">
      <w:pPr>
        <w:pStyle w:val="ListParagraph"/>
        <w:numPr>
          <w:ilvl w:val="0"/>
          <w:numId w:val="1"/>
        </w:numPr>
        <w:jc w:val="both"/>
        <w:rPr>
          <w:rFonts w:ascii="Calibri" w:eastAsia="Calibri" w:hAnsi="Calibri" w:cs="Calibri"/>
          <w:b/>
          <w:bCs/>
          <w:i/>
          <w:iCs/>
        </w:rPr>
      </w:pPr>
      <w:r w:rsidRPr="09DFE1A3">
        <w:rPr>
          <w:rFonts w:ascii="Calibri" w:eastAsia="Calibri" w:hAnsi="Calibri" w:cs="Calibri"/>
        </w:rPr>
        <w:t xml:space="preserve">CUNY Online Instructional Designer: </w:t>
      </w:r>
      <w:proofErr w:type="spellStart"/>
      <w:r w:rsidRPr="09DFE1A3">
        <w:rPr>
          <w:rFonts w:ascii="Calibri" w:eastAsia="Calibri" w:hAnsi="Calibri" w:cs="Calibri"/>
        </w:rPr>
        <w:t>Chelien</w:t>
      </w:r>
      <w:proofErr w:type="spellEnd"/>
      <w:r w:rsidRPr="09DFE1A3">
        <w:rPr>
          <w:rFonts w:ascii="Calibri" w:eastAsia="Calibri" w:hAnsi="Calibri" w:cs="Calibri"/>
        </w:rPr>
        <w:t xml:space="preserve"> Brown</w:t>
      </w:r>
    </w:p>
    <w:p w14:paraId="53CEE597" w14:textId="69F7279F" w:rsidR="002E7719" w:rsidRDefault="002E7719" w:rsidP="09DFE1A3">
      <w:pPr>
        <w:jc w:val="both"/>
        <w:rPr>
          <w:rFonts w:ascii="Calibri" w:eastAsia="Calibri" w:hAnsi="Calibri" w:cs="Calibri"/>
          <w:b/>
          <w:bCs/>
          <w:i/>
          <w:iCs/>
        </w:rPr>
      </w:pPr>
    </w:p>
    <w:p w14:paraId="2E0435A5" w14:textId="104BD741" w:rsidR="002E7719" w:rsidRDefault="63D58D23" w:rsidP="09DFE1A3">
      <w:pPr>
        <w:jc w:val="both"/>
        <w:rPr>
          <w:rFonts w:ascii="Calibri" w:eastAsia="Calibri" w:hAnsi="Calibri" w:cs="Calibri"/>
          <w:b/>
          <w:bCs/>
          <w:i/>
          <w:iCs/>
        </w:rPr>
      </w:pPr>
      <w:r w:rsidRPr="09DFE1A3">
        <w:rPr>
          <w:rFonts w:ascii="Calibri" w:eastAsia="Calibri" w:hAnsi="Calibri" w:cs="Calibri"/>
          <w:b/>
          <w:bCs/>
          <w:i/>
          <w:iCs/>
        </w:rPr>
        <w:t xml:space="preserve">About the Presenters </w:t>
      </w:r>
    </w:p>
    <w:p w14:paraId="052A1519" w14:textId="4FB09D86" w:rsidR="002E7719" w:rsidRDefault="63D58D23" w:rsidP="09DFE1A3">
      <w:pPr>
        <w:rPr>
          <w:rFonts w:ascii="Calibri" w:eastAsia="Calibri" w:hAnsi="Calibri" w:cs="Calibri"/>
        </w:rPr>
      </w:pPr>
      <w:r w:rsidRPr="09DFE1A3">
        <w:rPr>
          <w:rFonts w:ascii="Calibri" w:eastAsia="Calibri" w:hAnsi="Calibri" w:cs="Calibri"/>
          <w:b/>
          <w:bCs/>
        </w:rPr>
        <w:t xml:space="preserve">Dr. Brett Christie </w:t>
      </w:r>
      <w:r w:rsidRPr="09DFE1A3">
        <w:rPr>
          <w:rFonts w:ascii="Calibri" w:eastAsia="Calibri" w:hAnsi="Calibri" w:cs="Calibri"/>
        </w:rPr>
        <w:t xml:space="preserve">is a recognized expert in course design, technology integration, and UDL for promoting greater equity and accessibility in higher education.  With over 25 years of experience in higher education, he has led teaching effectiveness and student success initiatives at campus, system, and national levels. Currently, he is VP for Educational Innovations at Alchemy. </w:t>
      </w:r>
    </w:p>
    <w:p w14:paraId="145D3A5D" w14:textId="3687231A" w:rsidR="002E7719" w:rsidRDefault="63D58D23" w:rsidP="09DFE1A3">
      <w:pPr>
        <w:rPr>
          <w:rFonts w:ascii="Calibri" w:eastAsia="Calibri" w:hAnsi="Calibri" w:cs="Calibri"/>
        </w:rPr>
      </w:pPr>
      <w:r w:rsidRPr="09DFE1A3">
        <w:rPr>
          <w:rFonts w:ascii="Calibri" w:eastAsia="Calibri" w:hAnsi="Calibri" w:cs="Calibri"/>
          <w:b/>
          <w:bCs/>
        </w:rPr>
        <w:t>Dr. Breana Bayraktar</w:t>
      </w:r>
      <w:r w:rsidRPr="09DFE1A3">
        <w:rPr>
          <w:rFonts w:ascii="Calibri" w:eastAsia="Calibri" w:hAnsi="Calibri" w:cs="Calibri"/>
        </w:rPr>
        <w:t xml:space="preserve"> has been teaching adult English language learners and working in curriculum development, assessment, and faculty development for almost 20 years. Her current research interests include faculty professional development, instructor feedback practices, the impacts of GenAI on teaching and learning, and exploring how small but meaningful instructional changes can impact student success and persistence. Currently, she is an Educational Developer at George Mason University.</w:t>
      </w:r>
    </w:p>
    <w:p w14:paraId="09AFD2AC" w14:textId="48020D95" w:rsidR="002E7719" w:rsidRDefault="63D58D23" w:rsidP="09DFE1A3">
      <w:pPr>
        <w:rPr>
          <w:rFonts w:ascii="Calibri" w:eastAsia="Calibri" w:hAnsi="Calibri" w:cs="Calibri"/>
        </w:rPr>
      </w:pPr>
      <w:r w:rsidRPr="09DFE1A3">
        <w:rPr>
          <w:rFonts w:ascii="Calibri" w:eastAsia="Calibri" w:hAnsi="Calibri" w:cs="Calibri"/>
          <w:b/>
          <w:bCs/>
        </w:rPr>
        <w:lastRenderedPageBreak/>
        <w:t>Dr. Heath Grant, John Jay College of Criminal Justice Assistant Professor, Law, Police Science and Criminal Justice Administration</w:t>
      </w:r>
      <w:r w:rsidRPr="09DFE1A3">
        <w:rPr>
          <w:rFonts w:ascii="Calibri" w:eastAsia="Calibri" w:hAnsi="Calibri" w:cs="Calibri"/>
        </w:rPr>
        <w:t xml:space="preserve">, member CUNY University Faculty Senate.  Prior to joining John Jay College, Dr. Grant was the Director of Research of the Police Executive Research Forum, a leading Washington DC organization dedicated to advancing law enforcement and crime prevention internationally.  Throughout the last two decades, he has helped to develop and evaluate school-based programs to promote youth resiliency. Formerly Deputy Chair of the Law and Police Science Department at John Jay College, he continues to be an innovative educator and has been Online Program Director for John Jay’s online Master’s in Criminal Justice program. He has helped to develop, train teachers, and expand curriculum to foster social responsibility that has reached thousands of youths throughout the world. </w:t>
      </w:r>
    </w:p>
    <w:p w14:paraId="74FF3AF5" w14:textId="0A9E2095" w:rsidR="002E7719" w:rsidRDefault="63D58D23" w:rsidP="09DFE1A3">
      <w:pPr>
        <w:rPr>
          <w:rFonts w:ascii="Calibri" w:eastAsia="Calibri" w:hAnsi="Calibri" w:cs="Calibri"/>
        </w:rPr>
      </w:pPr>
      <w:proofErr w:type="spellStart"/>
      <w:r w:rsidRPr="09DFE1A3">
        <w:rPr>
          <w:rFonts w:ascii="Calibri" w:eastAsia="Calibri" w:hAnsi="Calibri" w:cs="Calibri"/>
          <w:b/>
          <w:bCs/>
        </w:rPr>
        <w:t>Chelien</w:t>
      </w:r>
      <w:proofErr w:type="spellEnd"/>
      <w:r w:rsidRPr="09DFE1A3">
        <w:rPr>
          <w:rFonts w:ascii="Calibri" w:eastAsia="Calibri" w:hAnsi="Calibri" w:cs="Calibri"/>
          <w:b/>
          <w:bCs/>
        </w:rPr>
        <w:t xml:space="preserve"> Brown, CUNY Online Instructional Designer</w:t>
      </w:r>
      <w:r w:rsidRPr="09DFE1A3">
        <w:rPr>
          <w:rFonts w:ascii="Calibri" w:eastAsia="Calibri" w:hAnsi="Calibri" w:cs="Calibri"/>
        </w:rPr>
        <w:t xml:space="preserve">.  </w:t>
      </w:r>
      <w:proofErr w:type="spellStart"/>
      <w:r w:rsidRPr="09DFE1A3">
        <w:rPr>
          <w:rFonts w:ascii="Calibri" w:eastAsia="Calibri" w:hAnsi="Calibri" w:cs="Calibri"/>
        </w:rPr>
        <w:t>Chelien</w:t>
      </w:r>
      <w:proofErr w:type="spellEnd"/>
      <w:r w:rsidRPr="09DFE1A3">
        <w:rPr>
          <w:rFonts w:ascii="Calibri" w:eastAsia="Calibri" w:hAnsi="Calibri" w:cs="Calibri"/>
        </w:rPr>
        <w:t xml:space="preserve"> successfully collaborate</w:t>
      </w:r>
      <w:r w:rsidR="24F00222" w:rsidRPr="09DFE1A3">
        <w:rPr>
          <w:rFonts w:ascii="Calibri" w:eastAsia="Calibri" w:hAnsi="Calibri" w:cs="Calibri"/>
        </w:rPr>
        <w:t>s</w:t>
      </w:r>
      <w:r w:rsidRPr="09DFE1A3">
        <w:rPr>
          <w:rFonts w:ascii="Calibri" w:eastAsia="Calibri" w:hAnsi="Calibri" w:cs="Calibri"/>
        </w:rPr>
        <w:t xml:space="preserve"> with faculty </w:t>
      </w:r>
      <w:r w:rsidR="56DC4935" w:rsidRPr="09DFE1A3">
        <w:rPr>
          <w:rFonts w:ascii="Calibri" w:eastAsia="Calibri" w:hAnsi="Calibri" w:cs="Calibri"/>
        </w:rPr>
        <w:t xml:space="preserve">across CUNY colleges </w:t>
      </w:r>
      <w:r w:rsidRPr="09DFE1A3">
        <w:rPr>
          <w:rFonts w:ascii="Calibri" w:eastAsia="Calibri" w:hAnsi="Calibri" w:cs="Calibri"/>
        </w:rPr>
        <w:t>to design and develop online courses and programs</w:t>
      </w:r>
      <w:r w:rsidR="7F9E46EC" w:rsidRPr="09DFE1A3">
        <w:rPr>
          <w:rFonts w:ascii="Calibri" w:eastAsia="Calibri" w:hAnsi="Calibri" w:cs="Calibri"/>
        </w:rPr>
        <w:t>.</w:t>
      </w:r>
    </w:p>
    <w:p w14:paraId="1B5F63FD" w14:textId="44DBCDF8" w:rsidR="002E7719" w:rsidRDefault="002E7719" w:rsidP="09DFE1A3">
      <w:pPr>
        <w:rPr>
          <w:rFonts w:ascii="Calibri" w:eastAsia="Calibri" w:hAnsi="Calibri" w:cs="Calibri"/>
        </w:rPr>
      </w:pPr>
    </w:p>
    <w:p w14:paraId="04383688" w14:textId="14C52FE4" w:rsidR="002E7719" w:rsidRDefault="4C20B5E8" w:rsidP="09DFE1A3">
      <w:pPr>
        <w:rPr>
          <w:rFonts w:ascii="Calibri" w:eastAsia="Calibri" w:hAnsi="Calibri" w:cs="Calibri"/>
          <w:b/>
          <w:bCs/>
          <w:sz w:val="28"/>
          <w:szCs w:val="28"/>
          <w:u w:val="single"/>
        </w:rPr>
      </w:pPr>
      <w:r w:rsidRPr="09DFE1A3">
        <w:rPr>
          <w:rFonts w:ascii="Calibri" w:eastAsia="Calibri" w:hAnsi="Calibri" w:cs="Calibri"/>
          <w:b/>
          <w:bCs/>
          <w:sz w:val="28"/>
          <w:szCs w:val="28"/>
          <w:u w:val="single"/>
        </w:rPr>
        <w:t>Maximize Student Growth: Effective Feedback Strategies for Online Courses</w:t>
      </w:r>
    </w:p>
    <w:p w14:paraId="72FB1BF2" w14:textId="613F3205" w:rsidR="002E7719" w:rsidRDefault="4C20B5E8" w:rsidP="09DFE1A3">
      <w:pPr>
        <w:rPr>
          <w:rFonts w:ascii="Calibri" w:eastAsia="Calibri" w:hAnsi="Calibri" w:cs="Calibri"/>
          <w:b/>
          <w:bCs/>
          <w:sz w:val="28"/>
          <w:szCs w:val="28"/>
          <w:u w:val="single"/>
        </w:rPr>
      </w:pPr>
      <w:r w:rsidRPr="09DFE1A3">
        <w:rPr>
          <w:rFonts w:ascii="Calibri" w:eastAsia="Calibri" w:hAnsi="Calibri" w:cs="Calibri"/>
        </w:rPr>
        <w:t>Learn how to turn feedback into a catalyst for student success. This session will explore techniques to provide meaningful feedback that enhances student engagement and fosters academic growth in your online courses.</w:t>
      </w:r>
    </w:p>
    <w:p w14:paraId="78C4AE71" w14:textId="7064AEEB" w:rsidR="002E7719" w:rsidRDefault="4C20B5E8" w:rsidP="09DFE1A3">
      <w:pPr>
        <w:rPr>
          <w:rFonts w:ascii="Calibri" w:eastAsia="Calibri" w:hAnsi="Calibri" w:cs="Calibri"/>
        </w:rPr>
      </w:pPr>
      <w:r w:rsidRPr="09DFE1A3">
        <w:rPr>
          <w:rFonts w:ascii="Calibri" w:eastAsia="Calibri" w:hAnsi="Calibri" w:cs="Calibri"/>
        </w:rPr>
        <w:t>📅 Date: October 22, 2024</w:t>
      </w:r>
      <w:r>
        <w:br/>
      </w:r>
      <w:r w:rsidRPr="09DFE1A3">
        <w:rPr>
          <w:rFonts w:ascii="Calibri" w:eastAsia="Calibri" w:hAnsi="Calibri" w:cs="Calibri"/>
        </w:rPr>
        <w:t>🕒 Time: 3:00 PM</w:t>
      </w:r>
    </w:p>
    <w:p w14:paraId="7A171A77" w14:textId="4AF732B2" w:rsidR="002E7719" w:rsidRDefault="4C20B5E8" w:rsidP="09DFE1A3">
      <w:pPr>
        <w:rPr>
          <w:rFonts w:ascii="Calibri" w:eastAsia="Calibri" w:hAnsi="Calibri" w:cs="Calibri"/>
        </w:rPr>
      </w:pPr>
      <w:r w:rsidRPr="09DFE1A3">
        <w:rPr>
          <w:rFonts w:ascii="Calibri" w:eastAsia="Calibri" w:hAnsi="Calibri" w:cs="Calibri"/>
          <w:b/>
          <w:bCs/>
          <w:sz w:val="28"/>
          <w:szCs w:val="28"/>
          <w:u w:val="single"/>
        </w:rPr>
        <w:t>Engage and Inspire: Creating Impactful Short Videos for Online Courses</w:t>
      </w:r>
    </w:p>
    <w:p w14:paraId="1AEC0A6F" w14:textId="5D8A7AC8" w:rsidR="002E7719" w:rsidRDefault="431F44CF" w:rsidP="09DFE1A3">
      <w:r w:rsidRPr="09DFE1A3">
        <w:rPr>
          <w:rFonts w:ascii="Calibri" w:eastAsia="Calibri" w:hAnsi="Calibri" w:cs="Calibri"/>
        </w:rPr>
        <w:t>Say goodbye to monotonous presentations! Discover how to create short, dynamic videos that capture attention, boost engagement, and improve knowledge retention in your online courses.</w:t>
      </w:r>
    </w:p>
    <w:p w14:paraId="14F313B9" w14:textId="23328953" w:rsidR="002E7719" w:rsidRDefault="4C20B5E8" w:rsidP="09DFE1A3">
      <w:r w:rsidRPr="09DFE1A3">
        <w:rPr>
          <w:rFonts w:ascii="Calibri" w:eastAsia="Calibri" w:hAnsi="Calibri" w:cs="Calibri"/>
        </w:rPr>
        <w:t>📅 Date: November 21, 2024</w:t>
      </w:r>
      <w:r>
        <w:br/>
      </w:r>
      <w:r w:rsidRPr="09DFE1A3">
        <w:rPr>
          <w:rFonts w:ascii="Calibri" w:eastAsia="Calibri" w:hAnsi="Calibri" w:cs="Calibri"/>
        </w:rPr>
        <w:t>🕒 Time: 3:00 PM</w:t>
      </w:r>
    </w:p>
    <w:p w14:paraId="2C078E63" w14:textId="3A8074EC" w:rsidR="002E7719" w:rsidRDefault="002E7719" w:rsidP="09DFE1A3">
      <w:pPr>
        <w:rPr>
          <w:rFonts w:ascii="Calibri" w:eastAsia="Calibri" w:hAnsi="Calibri" w:cs="Calibri"/>
        </w:rPr>
      </w:pPr>
    </w:p>
    <w:sectPr w:rsidR="002E7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69E66"/>
    <w:multiLevelType w:val="hybridMultilevel"/>
    <w:tmpl w:val="8848ADFE"/>
    <w:lvl w:ilvl="0" w:tplc="74FED038">
      <w:start w:val="1"/>
      <w:numFmt w:val="bullet"/>
      <w:lvlText w:val=""/>
      <w:lvlJc w:val="left"/>
      <w:pPr>
        <w:ind w:left="720" w:hanging="360"/>
      </w:pPr>
      <w:rPr>
        <w:rFonts w:ascii="Symbol" w:hAnsi="Symbol" w:hint="default"/>
      </w:rPr>
    </w:lvl>
    <w:lvl w:ilvl="1" w:tplc="81D433F4">
      <w:start w:val="1"/>
      <w:numFmt w:val="bullet"/>
      <w:lvlText w:val="o"/>
      <w:lvlJc w:val="left"/>
      <w:pPr>
        <w:ind w:left="1440" w:hanging="360"/>
      </w:pPr>
      <w:rPr>
        <w:rFonts w:ascii="Courier New" w:hAnsi="Courier New" w:hint="default"/>
      </w:rPr>
    </w:lvl>
    <w:lvl w:ilvl="2" w:tplc="9D789090">
      <w:start w:val="1"/>
      <w:numFmt w:val="bullet"/>
      <w:lvlText w:val=""/>
      <w:lvlJc w:val="left"/>
      <w:pPr>
        <w:ind w:left="2160" w:hanging="360"/>
      </w:pPr>
      <w:rPr>
        <w:rFonts w:ascii="Wingdings" w:hAnsi="Wingdings" w:hint="default"/>
      </w:rPr>
    </w:lvl>
    <w:lvl w:ilvl="3" w:tplc="85BCF922">
      <w:start w:val="1"/>
      <w:numFmt w:val="bullet"/>
      <w:lvlText w:val=""/>
      <w:lvlJc w:val="left"/>
      <w:pPr>
        <w:ind w:left="2880" w:hanging="360"/>
      </w:pPr>
      <w:rPr>
        <w:rFonts w:ascii="Symbol" w:hAnsi="Symbol" w:hint="default"/>
      </w:rPr>
    </w:lvl>
    <w:lvl w:ilvl="4" w:tplc="26E8165A">
      <w:start w:val="1"/>
      <w:numFmt w:val="bullet"/>
      <w:lvlText w:val="o"/>
      <w:lvlJc w:val="left"/>
      <w:pPr>
        <w:ind w:left="3600" w:hanging="360"/>
      </w:pPr>
      <w:rPr>
        <w:rFonts w:ascii="Courier New" w:hAnsi="Courier New" w:hint="default"/>
      </w:rPr>
    </w:lvl>
    <w:lvl w:ilvl="5" w:tplc="F8D0CAF0">
      <w:start w:val="1"/>
      <w:numFmt w:val="bullet"/>
      <w:lvlText w:val=""/>
      <w:lvlJc w:val="left"/>
      <w:pPr>
        <w:ind w:left="4320" w:hanging="360"/>
      </w:pPr>
      <w:rPr>
        <w:rFonts w:ascii="Wingdings" w:hAnsi="Wingdings" w:hint="default"/>
      </w:rPr>
    </w:lvl>
    <w:lvl w:ilvl="6" w:tplc="10888838">
      <w:start w:val="1"/>
      <w:numFmt w:val="bullet"/>
      <w:lvlText w:val=""/>
      <w:lvlJc w:val="left"/>
      <w:pPr>
        <w:ind w:left="5040" w:hanging="360"/>
      </w:pPr>
      <w:rPr>
        <w:rFonts w:ascii="Symbol" w:hAnsi="Symbol" w:hint="default"/>
      </w:rPr>
    </w:lvl>
    <w:lvl w:ilvl="7" w:tplc="747AD69A">
      <w:start w:val="1"/>
      <w:numFmt w:val="bullet"/>
      <w:lvlText w:val="o"/>
      <w:lvlJc w:val="left"/>
      <w:pPr>
        <w:ind w:left="5760" w:hanging="360"/>
      </w:pPr>
      <w:rPr>
        <w:rFonts w:ascii="Courier New" w:hAnsi="Courier New" w:hint="default"/>
      </w:rPr>
    </w:lvl>
    <w:lvl w:ilvl="8" w:tplc="6CA67CC0">
      <w:start w:val="1"/>
      <w:numFmt w:val="bullet"/>
      <w:lvlText w:val=""/>
      <w:lvlJc w:val="left"/>
      <w:pPr>
        <w:ind w:left="6480" w:hanging="360"/>
      </w:pPr>
      <w:rPr>
        <w:rFonts w:ascii="Wingdings" w:hAnsi="Wingdings" w:hint="default"/>
      </w:rPr>
    </w:lvl>
  </w:abstractNum>
  <w:num w:numId="1" w16cid:durableId="178418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E6C4B2"/>
    <w:rsid w:val="001A03DE"/>
    <w:rsid w:val="002E7719"/>
    <w:rsid w:val="00503D3D"/>
    <w:rsid w:val="0061773C"/>
    <w:rsid w:val="0075661F"/>
    <w:rsid w:val="00C97470"/>
    <w:rsid w:val="00D35583"/>
    <w:rsid w:val="00E0468B"/>
    <w:rsid w:val="01AE5F13"/>
    <w:rsid w:val="052CFCC5"/>
    <w:rsid w:val="09DFE1A3"/>
    <w:rsid w:val="0EEBB5D1"/>
    <w:rsid w:val="1D5662C9"/>
    <w:rsid w:val="1D5D1718"/>
    <w:rsid w:val="1FC0537F"/>
    <w:rsid w:val="208FC192"/>
    <w:rsid w:val="2293D563"/>
    <w:rsid w:val="24F00222"/>
    <w:rsid w:val="2AA696F5"/>
    <w:rsid w:val="2D57B50B"/>
    <w:rsid w:val="36C4A323"/>
    <w:rsid w:val="3DE12F4F"/>
    <w:rsid w:val="403FE7C3"/>
    <w:rsid w:val="431F44CF"/>
    <w:rsid w:val="4C20B5E8"/>
    <w:rsid w:val="56DC4935"/>
    <w:rsid w:val="5A0CB8CD"/>
    <w:rsid w:val="5C0DA45B"/>
    <w:rsid w:val="5CEB4984"/>
    <w:rsid w:val="5D029D22"/>
    <w:rsid w:val="61740242"/>
    <w:rsid w:val="6222088F"/>
    <w:rsid w:val="6314987F"/>
    <w:rsid w:val="63D58D23"/>
    <w:rsid w:val="658755A5"/>
    <w:rsid w:val="67B70CCE"/>
    <w:rsid w:val="6AAAFD44"/>
    <w:rsid w:val="7C2B8C3A"/>
    <w:rsid w:val="7E165746"/>
    <w:rsid w:val="7E53E2E0"/>
    <w:rsid w:val="7EE6C4B2"/>
    <w:rsid w:val="7F9E46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C4B2"/>
  <w15:chartTrackingRefBased/>
  <w15:docId w15:val="{DDA2A40D-2FD7-4AFA-A648-A048C3AE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meeting/register/tZIvcu-vrjouG9BSN_9p9oL_A2vuI9WNoi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437</Words>
  <Characters>2878</Characters>
  <Application>Microsoft Office Word</Application>
  <DocSecurity>0</DocSecurity>
  <Lines>63</Lines>
  <Paragraphs>27</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Fagon</dc:creator>
  <cp:keywords/>
  <dc:description/>
  <cp:lastModifiedBy>Kim Siegenthaler</cp:lastModifiedBy>
  <cp:revision>5</cp:revision>
  <dcterms:created xsi:type="dcterms:W3CDTF">2024-09-13T18:20:00Z</dcterms:created>
  <dcterms:modified xsi:type="dcterms:W3CDTF">2024-09-13T18:25:00Z</dcterms:modified>
</cp:coreProperties>
</file>